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48"/>
          <w:szCs w:val="48"/>
          <w:lang w:val="en-US" w:eastAsia="zh-CN"/>
        </w:rPr>
        <w:t>西安市涉案企业合规第三方监督评估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8"/>
          <w:szCs w:val="48"/>
          <w:lang w:val="en-US" w:eastAsia="zh-CN"/>
        </w:rPr>
        <w:t>机制专业人员名录库入库申请表</w:t>
      </w:r>
      <w:bookmarkEnd w:id="0"/>
    </w:p>
    <w:p>
      <w:pPr>
        <w:tabs>
          <w:tab w:val="left" w:pos="0"/>
        </w:tabs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position w:val="22"/>
          <w:sz w:val="32"/>
          <w:szCs w:val="32"/>
        </w:rPr>
      </w:pPr>
    </w:p>
    <w:p>
      <w:pPr>
        <w:pStyle w:val="2"/>
        <w:rPr>
          <w:rFonts w:hint="eastAsia" w:eastAsia="仿宋_GB2312"/>
          <w:position w:val="22"/>
          <w:sz w:val="32"/>
          <w:szCs w:val="32"/>
        </w:rPr>
      </w:pPr>
    </w:p>
    <w:p>
      <w:pPr>
        <w:pStyle w:val="2"/>
        <w:rPr>
          <w:rFonts w:hint="eastAsia" w:eastAsia="仿宋_GB2312"/>
          <w:position w:val="22"/>
          <w:sz w:val="32"/>
          <w:szCs w:val="32"/>
        </w:rPr>
      </w:pPr>
    </w:p>
    <w:p>
      <w:pPr>
        <w:tabs>
          <w:tab w:val="left" w:pos="0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22"/>
          <w:sz w:val="32"/>
          <w:szCs w:val="32"/>
          <w:u w:val="single"/>
        </w:rPr>
      </w:pPr>
      <w:r>
        <w:rPr>
          <w:rFonts w:hint="eastAsia" w:eastAsia="仿宋_GB2312"/>
          <w:position w:val="22"/>
          <w:sz w:val="32"/>
          <w:szCs w:val="32"/>
        </w:rPr>
        <w:t>姓         名</w:t>
      </w:r>
      <w:r>
        <w:rPr>
          <w:rFonts w:hint="eastAsia" w:eastAsia="仿宋_GB2312"/>
          <w:position w:val="22"/>
          <w:sz w:val="32"/>
          <w:szCs w:val="32"/>
          <w:u w:val="single"/>
        </w:rPr>
        <w:t xml:space="preserve">                  </w:t>
      </w:r>
      <w:r>
        <w:rPr>
          <w:rFonts w:hint="eastAsia" w:eastAsia="仿宋_GB2312"/>
          <w:position w:val="2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position w:val="22"/>
          <w:sz w:val="32"/>
          <w:szCs w:val="32"/>
          <w:u w:val="single"/>
        </w:rPr>
        <w:t xml:space="preserve">   </w:t>
      </w:r>
      <w:r>
        <w:rPr>
          <w:rFonts w:hint="eastAsia"/>
          <w:position w:val="22"/>
          <w:sz w:val="32"/>
          <w:szCs w:val="32"/>
          <w:u w:val="single"/>
          <w:lang w:val="en-US" w:eastAsia="zh-CN"/>
        </w:rPr>
        <w:t xml:space="preserve"> </w:t>
      </w:r>
    </w:p>
    <w:p>
      <w:pPr>
        <w:tabs>
          <w:tab w:val="left" w:pos="1282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16"/>
          <w:sz w:val="32"/>
          <w:szCs w:val="32"/>
          <w:u w:val="single"/>
        </w:rPr>
      </w:pPr>
      <w:r>
        <w:rPr>
          <w:rFonts w:hint="eastAsia" w:eastAsia="仿宋_GB2312"/>
          <w:position w:val="16"/>
          <w:sz w:val="32"/>
          <w:szCs w:val="32"/>
        </w:rPr>
        <w:t xml:space="preserve">单        </w:t>
      </w:r>
      <w:r>
        <w:rPr>
          <w:rFonts w:hint="eastAsia"/>
          <w:position w:val="16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position w:val="16"/>
          <w:sz w:val="32"/>
          <w:szCs w:val="32"/>
        </w:rPr>
        <w:t>位</w:t>
      </w:r>
      <w:r>
        <w:rPr>
          <w:rFonts w:hint="eastAsia" w:eastAsia="仿宋_GB2312"/>
          <w:position w:val="16"/>
          <w:sz w:val="32"/>
          <w:szCs w:val="32"/>
          <w:u w:val="single"/>
        </w:rPr>
        <w:t xml:space="preserve">                    </w:t>
      </w:r>
      <w:r>
        <w:rPr>
          <w:rFonts w:hint="eastAsia" w:eastAsia="仿宋_GB2312"/>
          <w:position w:val="16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position w:val="16"/>
          <w:sz w:val="32"/>
          <w:szCs w:val="32"/>
          <w:u w:val="single"/>
        </w:rPr>
        <w:t xml:space="preserve">  </w:t>
      </w:r>
    </w:p>
    <w:p>
      <w:pPr>
        <w:spacing w:before="156" w:beforeLines="50" w:after="156" w:afterLines="50" w:line="240" w:lineRule="auto"/>
        <w:ind w:firstLine="1056" w:firstLineChars="300"/>
        <w:rPr>
          <w:rFonts w:hint="eastAsia" w:eastAsia="仿宋_GB2312"/>
          <w:w w:val="110"/>
          <w:position w:val="16"/>
          <w:sz w:val="32"/>
          <w:szCs w:val="32"/>
        </w:rPr>
      </w:pPr>
      <w:r>
        <w:rPr>
          <w:rFonts w:hint="default" w:eastAsia="仿宋_GB2312"/>
          <w:w w:val="110"/>
          <w:position w:val="16"/>
          <w:sz w:val="32"/>
          <w:szCs w:val="32"/>
        </w:rPr>
        <w:t xml:space="preserve"> </w:t>
      </w:r>
      <w:r>
        <w:rPr>
          <w:rFonts w:hint="eastAsia" w:eastAsia="仿宋_GB2312"/>
          <w:w w:val="110"/>
          <w:position w:val="16"/>
          <w:sz w:val="32"/>
          <w:szCs w:val="32"/>
        </w:rPr>
        <w:t>专业人员类别</w:t>
      </w:r>
      <w:r>
        <w:rPr>
          <w:rFonts w:hint="eastAsia" w:eastAsia="仿宋_GB2312"/>
          <w:w w:val="110"/>
          <w:position w:val="16"/>
          <w:sz w:val="32"/>
          <w:szCs w:val="32"/>
          <w:u w:val="single"/>
        </w:rPr>
        <w:t xml:space="preserve">                    </w:t>
      </w:r>
      <w:r>
        <w:rPr>
          <w:rFonts w:hint="eastAsia"/>
          <w:w w:val="110"/>
          <w:position w:val="16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1800"/>
        <w:rPr>
          <w:rFonts w:hint="eastAsia" w:eastAsia="仿宋_GB2312"/>
          <w:sz w:val="32"/>
          <w:szCs w:val="32"/>
        </w:rPr>
      </w:pPr>
    </w:p>
    <w:p>
      <w:pPr>
        <w:ind w:firstLine="1800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2"/>
          <w:szCs w:val="32"/>
        </w:rPr>
        <w:t xml:space="preserve">填报日期：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年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日</w:t>
      </w:r>
    </w:p>
    <w:p>
      <w:pPr>
        <w:ind w:firstLine="1800"/>
        <w:jc w:val="both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eastAsia="仿宋_GB2312"/>
          <w:sz w:val="36"/>
        </w:rPr>
        <w:br w:type="page"/>
      </w:r>
      <w:r>
        <w:rPr>
          <w:rFonts w:hint="eastAsia" w:eastAsia="仿宋_GB2312"/>
          <w:sz w:val="36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填表说明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此表一式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份，内容可以黑色笔迹填写，也可以打印（签名、盖章除外）。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工作单位：填写全称，不得简化。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专业人员类别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、注册会计师、税务师（注册税务师）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资深税务专家、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企业合规师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注册安全工程师、环境影响评价工程师、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资产评估师、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专家学者、政府部门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及所属事业单位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专业人员、行业协会、商会、机构、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社会团体、公司、企业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以及党政、财政、审计和司法机关中具有专门知识的退休人员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擅长专业类别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：知识产权类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、市场经营类、环境资源类、金融税务类、安全生产类、网络技术类、企业合规类等（每人勾选不超过两种类别）。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.专业经历：填写与拟入库专业类别相关的职业履历、职称资格、教育培训、参与项目、专业著作、所获荣誉等。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.个人简历：从大学开始填起。</w:t>
      </w:r>
    </w:p>
    <w:p>
      <w:pPr>
        <w:spacing w:line="560" w:lineRule="exact"/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行政级别/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律师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注册会计师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税务师（注册税务师）、资深税务专家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企业合规师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资产评估师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注册安全工程师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环境影响评价工程师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专家学者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行业协会、商会、机构、社会团体、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公司、企业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专业人员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党政、财政、审计和司法机关具有专门知识的退休人员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知识产权类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市场经营类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环境资源类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金融税务类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 xml:space="preserve">企业合规类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安全生产类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网络技术类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sz w:val="18"/>
          <w:szCs w:val="1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（盖章）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36"/>
          <w:lang w:eastAsia="zh-CN"/>
        </w:rPr>
      </w:pPr>
    </w:p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NzYxNjM1ZGE0Zjc2M2Y2MDQ0ZWI2MzcxNjQ2YzUifQ=="/>
  </w:docVars>
  <w:rsids>
    <w:rsidRoot w:val="00172A27"/>
    <w:rsid w:val="1F5C28FE"/>
    <w:rsid w:val="328A1956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联想</cp:lastModifiedBy>
  <dcterms:modified xsi:type="dcterms:W3CDTF">2022-11-17T09:29:05Z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8521DDF1E5B64764AC870AC7943162F0</vt:lpwstr>
  </property>
</Properties>
</file>