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（区</w:t>
      </w:r>
      <w:r>
        <w:rPr>
          <w:rFonts w:hint="eastAsia" w:ascii="仿宋" w:hAnsi="仿宋" w:eastAsia="仿宋"/>
          <w:sz w:val="32"/>
          <w:szCs w:val="32"/>
          <w:lang w:eastAsia="zh-CN"/>
        </w:rPr>
        <w:t>、律师事务所</w:t>
      </w:r>
      <w:r>
        <w:rPr>
          <w:rFonts w:hint="eastAsia" w:ascii="仿宋" w:hAnsi="仿宋" w:eastAsia="仿宋"/>
          <w:sz w:val="32"/>
          <w:szCs w:val="32"/>
        </w:rPr>
        <w:t>）涉外律师情况统计表（单位：人）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（截至2020年3月1日）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72"/>
        <w:gridCol w:w="996"/>
        <w:gridCol w:w="900"/>
        <w:gridCol w:w="750"/>
        <w:gridCol w:w="964"/>
        <w:gridCol w:w="857"/>
        <w:gridCol w:w="743"/>
        <w:gridCol w:w="87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涉外律师总数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涉外律师总数相比2018年12月增减数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能够办理跨境投资、并购业务的律师数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能够办理“双反双保”业务的律师数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能够办理涉外知识产权保护业务的律师数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能够在WTO上诉机构独立办理业务的律师数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能够办理境外上市业务的律师数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能够办理海事海商业务的律师数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能够在境外仲裁机构代理案件的律师数</w:t>
            </w:r>
          </w:p>
        </w:tc>
        <w:tc>
          <w:tcPr>
            <w:tcW w:w="8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在境外仲裁机构担任仲裁员的律师数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0" w:lineRule="atLeast"/>
        <w:rPr>
          <w:rFonts w:ascii="仿宋" w:hAnsi="仿宋" w:eastAsia="仿宋"/>
          <w:sz w:val="10"/>
          <w:szCs w:val="10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附表2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（区）律师事务所境外分支机构情况统计表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（截至2020年3月1日）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分支机构总数______个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30"/>
        <w:gridCol w:w="1757"/>
        <w:gridCol w:w="1747"/>
        <w:gridCol w:w="10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国内律师事务所名称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境外分支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机构名称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境外分支机构设立地点（具体到城市）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备案表是否提交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11"/>
          <w:szCs w:val="1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71884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10"/>
    <w:rsid w:val="00160EC5"/>
    <w:rsid w:val="00287434"/>
    <w:rsid w:val="00322FB6"/>
    <w:rsid w:val="004D3010"/>
    <w:rsid w:val="00582CD9"/>
    <w:rsid w:val="00592BE1"/>
    <w:rsid w:val="00657E49"/>
    <w:rsid w:val="006C0360"/>
    <w:rsid w:val="008254F1"/>
    <w:rsid w:val="00840504"/>
    <w:rsid w:val="00A857AA"/>
    <w:rsid w:val="00AE58A1"/>
    <w:rsid w:val="00CE3280"/>
    <w:rsid w:val="00D516DE"/>
    <w:rsid w:val="00D535C1"/>
    <w:rsid w:val="00D539C4"/>
    <w:rsid w:val="00DD17E4"/>
    <w:rsid w:val="00E54303"/>
    <w:rsid w:val="00EB67C6"/>
    <w:rsid w:val="00F63676"/>
    <w:rsid w:val="045C21BD"/>
    <w:rsid w:val="097E4A7E"/>
    <w:rsid w:val="19893D0F"/>
    <w:rsid w:val="299A5B20"/>
    <w:rsid w:val="2FD149E6"/>
    <w:rsid w:val="38612D9E"/>
    <w:rsid w:val="3D2B0F8F"/>
    <w:rsid w:val="41235653"/>
    <w:rsid w:val="52D9315F"/>
    <w:rsid w:val="587025F0"/>
    <w:rsid w:val="58E4292C"/>
    <w:rsid w:val="59EA6FE9"/>
    <w:rsid w:val="5EBC521F"/>
    <w:rsid w:val="62AA1564"/>
    <w:rsid w:val="68952E03"/>
    <w:rsid w:val="6E7E2B9A"/>
    <w:rsid w:val="73265559"/>
    <w:rsid w:val="78887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842</Characters>
  <Lines>7</Lines>
  <Paragraphs>1</Paragraphs>
  <TotalTime>9</TotalTime>
  <ScaleCrop>false</ScaleCrop>
  <LinksUpToDate>false</LinksUpToDate>
  <CharactersWithSpaces>988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2020-03-06T07:38:00Z</dcterms:created>
  <dc:creator>张莹</dc:creator>
  <cp:lastModifiedBy>Administrator</cp:lastModifiedBy>
  <cp:lastPrinted>2020-03-06T02:00:00Z</cp:lastPrinted>
  <dcterms:modified xsi:type="dcterms:W3CDTF">2020-03-06T15:06:28Z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