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57" w:rsidRDefault="00E0712E">
      <w:pPr>
        <w:spacing w:line="640" w:lineRule="exact"/>
        <w:jc w:val="center"/>
        <w:outlineLvl w:val="0"/>
        <w:rPr>
          <w:rFonts w:ascii="Calibri" w:hAnsi="Calibri"/>
          <w:b/>
        </w:rPr>
      </w:pPr>
      <w:r>
        <w:rPr>
          <w:rFonts w:eastAsia="方正大标宋简体" w:hint="eastAsia"/>
          <w:b/>
          <w:bCs/>
          <w:w w:val="90"/>
          <w:sz w:val="48"/>
          <w:szCs w:val="48"/>
        </w:rPr>
        <w:t>律师事务所实习指导律师申请表</w:t>
      </w:r>
    </w:p>
    <w:tbl>
      <w:tblPr>
        <w:tblW w:w="9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0"/>
        <w:gridCol w:w="1650"/>
        <w:gridCol w:w="1234"/>
        <w:gridCol w:w="10"/>
        <w:gridCol w:w="884"/>
        <w:gridCol w:w="360"/>
        <w:gridCol w:w="362"/>
        <w:gridCol w:w="179"/>
        <w:gridCol w:w="179"/>
        <w:gridCol w:w="497"/>
        <w:gridCol w:w="405"/>
        <w:gridCol w:w="892"/>
        <w:gridCol w:w="1173"/>
      </w:tblGrid>
      <w:tr w:rsidR="005B4157">
        <w:trPr>
          <w:trHeight w:val="750"/>
          <w:jc w:val="center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B4157" w:rsidRDefault="00E0712E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律师姓名</w:t>
            </w:r>
          </w:p>
        </w:tc>
        <w:tc>
          <w:tcPr>
            <w:tcW w:w="2894" w:type="dxa"/>
            <w:gridSpan w:val="3"/>
            <w:tcBorders>
              <w:top w:val="single" w:sz="12" w:space="0" w:color="auto"/>
            </w:tcBorders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</w:tcBorders>
            <w:vAlign w:val="center"/>
          </w:tcPr>
          <w:p w:rsidR="005B4157" w:rsidRDefault="00E0712E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17" w:type="dxa"/>
            <w:gridSpan w:val="4"/>
            <w:tcBorders>
              <w:top w:val="single" w:sz="12" w:space="0" w:color="auto"/>
            </w:tcBorders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5B4157" w:rsidRDefault="00E0712E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trHeight w:val="750"/>
          <w:jc w:val="center"/>
        </w:trPr>
        <w:tc>
          <w:tcPr>
            <w:tcW w:w="1620" w:type="dxa"/>
            <w:vAlign w:val="center"/>
          </w:tcPr>
          <w:p w:rsidR="005B4157" w:rsidRDefault="00E0712E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2894" w:type="dxa"/>
            <w:gridSpan w:val="3"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2461" w:type="dxa"/>
            <w:gridSpan w:val="6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470" w:type="dxa"/>
            <w:gridSpan w:val="3"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trHeight w:val="781"/>
          <w:jc w:val="center"/>
        </w:trPr>
        <w:tc>
          <w:tcPr>
            <w:tcW w:w="1620" w:type="dxa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初次申领</w:t>
            </w: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执业</w:t>
            </w:r>
            <w:proofErr w:type="gramStart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证时间</w:t>
            </w:r>
            <w:proofErr w:type="gramEnd"/>
          </w:p>
        </w:tc>
        <w:tc>
          <w:tcPr>
            <w:tcW w:w="2894" w:type="dxa"/>
            <w:gridSpan w:val="3"/>
            <w:vAlign w:val="center"/>
          </w:tcPr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执业律师</w:t>
            </w: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事务所</w:t>
            </w:r>
          </w:p>
        </w:tc>
        <w:tc>
          <w:tcPr>
            <w:tcW w:w="3325" w:type="dxa"/>
            <w:gridSpan w:val="6"/>
            <w:vAlign w:val="center"/>
          </w:tcPr>
          <w:p w:rsidR="005B4157" w:rsidRDefault="005B415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trHeight w:val="750"/>
          <w:jc w:val="center"/>
        </w:trPr>
        <w:tc>
          <w:tcPr>
            <w:tcW w:w="1620" w:type="dxa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事务所地址</w:t>
            </w:r>
          </w:p>
        </w:tc>
        <w:tc>
          <w:tcPr>
            <w:tcW w:w="4500" w:type="dxa"/>
            <w:gridSpan w:val="6"/>
            <w:vAlign w:val="center"/>
          </w:tcPr>
          <w:p w:rsidR="005B4157" w:rsidRDefault="005B415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B4157" w:rsidRDefault="00E0712E">
            <w:pPr>
              <w:ind w:left="80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065" w:type="dxa"/>
            <w:gridSpan w:val="2"/>
            <w:vAlign w:val="center"/>
          </w:tcPr>
          <w:p w:rsidR="005B4157" w:rsidRDefault="005B415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trHeight w:val="750"/>
          <w:jc w:val="center"/>
        </w:trPr>
        <w:tc>
          <w:tcPr>
            <w:tcW w:w="1620" w:type="dxa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778" w:type="dxa"/>
            <w:gridSpan w:val="4"/>
            <w:vAlign w:val="center"/>
          </w:tcPr>
          <w:p w:rsidR="005B4157" w:rsidRDefault="005B415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B4157" w:rsidRDefault="00E0712E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E-mail</w:t>
            </w:r>
          </w:p>
        </w:tc>
        <w:tc>
          <w:tcPr>
            <w:tcW w:w="2967" w:type="dxa"/>
            <w:gridSpan w:val="4"/>
            <w:vAlign w:val="center"/>
          </w:tcPr>
          <w:p w:rsidR="005B4157" w:rsidRDefault="005B415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947"/>
          <w:jc w:val="center"/>
        </w:trPr>
        <w:tc>
          <w:tcPr>
            <w:tcW w:w="1620" w:type="dxa"/>
            <w:vMerge w:val="restart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近三年内</w:t>
            </w: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业务情况</w:t>
            </w:r>
          </w:p>
        </w:tc>
        <w:tc>
          <w:tcPr>
            <w:tcW w:w="2894" w:type="dxa"/>
            <w:gridSpan w:val="3"/>
            <w:vAlign w:val="center"/>
          </w:tcPr>
          <w:p w:rsidR="005B4157" w:rsidRDefault="00E0712E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年平均业务收费</w:t>
            </w:r>
          </w:p>
        </w:tc>
        <w:tc>
          <w:tcPr>
            <w:tcW w:w="4931" w:type="dxa"/>
            <w:gridSpan w:val="9"/>
            <w:vAlign w:val="center"/>
          </w:tcPr>
          <w:p w:rsidR="005B4157" w:rsidRDefault="00E0712E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万元</w:t>
            </w:r>
          </w:p>
        </w:tc>
      </w:tr>
      <w:tr w:rsidR="005B4157">
        <w:trPr>
          <w:cantSplit/>
          <w:trHeight w:val="761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vMerge w:val="restart"/>
            <w:vAlign w:val="center"/>
          </w:tcPr>
          <w:p w:rsidR="005B4157" w:rsidRDefault="00E0712E">
            <w:pPr>
              <w:jc w:val="center"/>
              <w:rPr>
                <w:rFonts w:ascii="仿宋_GB2312" w:eastAsia="仿宋_GB2312" w:hAnsi="Calibri"/>
                <w:bCs/>
                <w:spacing w:val="-6"/>
                <w:w w:val="98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pacing w:val="-6"/>
                <w:w w:val="98"/>
                <w:sz w:val="28"/>
                <w:szCs w:val="28"/>
              </w:rPr>
              <w:t>年平均受理案件数</w:t>
            </w:r>
          </w:p>
        </w:tc>
        <w:tc>
          <w:tcPr>
            <w:tcW w:w="1785" w:type="dxa"/>
            <w:gridSpan w:val="4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诉讼业务</w:t>
            </w:r>
          </w:p>
        </w:tc>
        <w:tc>
          <w:tcPr>
            <w:tcW w:w="3146" w:type="dxa"/>
            <w:gridSpan w:val="5"/>
            <w:vAlign w:val="center"/>
          </w:tcPr>
          <w:p w:rsidR="005B4157" w:rsidRDefault="00E0712E">
            <w:pPr>
              <w:spacing w:line="360" w:lineRule="exact"/>
              <w:ind w:firstLineChars="700" w:firstLine="1960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（件）</w:t>
            </w:r>
          </w:p>
        </w:tc>
      </w:tr>
      <w:tr w:rsidR="005B4157">
        <w:trPr>
          <w:cantSplit/>
          <w:trHeight w:val="755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法律顾问</w:t>
            </w:r>
          </w:p>
        </w:tc>
        <w:tc>
          <w:tcPr>
            <w:tcW w:w="3146" w:type="dxa"/>
            <w:gridSpan w:val="5"/>
            <w:vAlign w:val="center"/>
          </w:tcPr>
          <w:p w:rsidR="005B4157" w:rsidRDefault="00E0712E">
            <w:pPr>
              <w:spacing w:line="360" w:lineRule="exact"/>
              <w:ind w:firstLineChars="700" w:firstLine="1960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（家）</w:t>
            </w:r>
          </w:p>
        </w:tc>
      </w:tr>
      <w:tr w:rsidR="005B4157">
        <w:trPr>
          <w:cantSplit/>
          <w:trHeight w:val="1085"/>
          <w:jc w:val="center"/>
        </w:trPr>
        <w:tc>
          <w:tcPr>
            <w:tcW w:w="1620" w:type="dxa"/>
            <w:vMerge w:val="restart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近三年内违法违纪情况</w:t>
            </w:r>
          </w:p>
        </w:tc>
        <w:tc>
          <w:tcPr>
            <w:tcW w:w="2884" w:type="dxa"/>
            <w:gridSpan w:val="2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pacing w:val="-6"/>
                <w:w w:val="98"/>
                <w:sz w:val="28"/>
                <w:szCs w:val="28"/>
              </w:rPr>
              <w:t>是否受到行政处罚</w:t>
            </w: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（次数）</w:t>
            </w:r>
          </w:p>
        </w:tc>
        <w:tc>
          <w:tcPr>
            <w:tcW w:w="2471" w:type="dxa"/>
            <w:gridSpan w:val="7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pacing w:val="-6"/>
                <w:w w:val="98"/>
                <w:sz w:val="28"/>
                <w:szCs w:val="28"/>
              </w:rPr>
              <w:t>是否受到行业处分</w:t>
            </w: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（次数）</w:t>
            </w:r>
          </w:p>
        </w:tc>
        <w:tc>
          <w:tcPr>
            <w:tcW w:w="2470" w:type="dxa"/>
            <w:gridSpan w:val="3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pacing w:val="-14"/>
                <w:w w:val="9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pacing w:val="-14"/>
                <w:w w:val="92"/>
                <w:sz w:val="28"/>
                <w:szCs w:val="28"/>
              </w:rPr>
              <w:t>是否接到当事人投诉</w:t>
            </w: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（次数）</w:t>
            </w:r>
          </w:p>
        </w:tc>
      </w:tr>
      <w:tr w:rsidR="005B4157">
        <w:trPr>
          <w:cantSplit/>
          <w:trHeight w:val="927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7"/>
            <w:vAlign w:val="center"/>
          </w:tcPr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4229"/>
          <w:jc w:val="center"/>
        </w:trPr>
        <w:tc>
          <w:tcPr>
            <w:tcW w:w="1620" w:type="dxa"/>
            <w:vAlign w:val="center"/>
          </w:tcPr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个人简历</w:t>
            </w:r>
          </w:p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7825" w:type="dxa"/>
            <w:gridSpan w:val="12"/>
          </w:tcPr>
          <w:p w:rsidR="005B4157" w:rsidRDefault="005B4157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教育简历</w:t>
            </w:r>
          </w:p>
          <w:p w:rsidR="005B4157" w:rsidRDefault="005B4157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执业简历</w:t>
            </w:r>
          </w:p>
        </w:tc>
      </w:tr>
      <w:tr w:rsidR="005B4157">
        <w:trPr>
          <w:cantSplit/>
          <w:trHeight w:val="1305"/>
          <w:jc w:val="center"/>
        </w:trPr>
        <w:tc>
          <w:tcPr>
            <w:tcW w:w="1620" w:type="dxa"/>
            <w:vAlign w:val="center"/>
          </w:tcPr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专业特长</w:t>
            </w:r>
          </w:p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7825" w:type="dxa"/>
            <w:gridSpan w:val="12"/>
            <w:vAlign w:val="center"/>
          </w:tcPr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4957"/>
          <w:jc w:val="center"/>
        </w:trPr>
        <w:tc>
          <w:tcPr>
            <w:tcW w:w="1620" w:type="dxa"/>
            <w:vAlign w:val="center"/>
          </w:tcPr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实习指导</w:t>
            </w:r>
          </w:p>
          <w:p w:rsidR="005B4157" w:rsidRDefault="00E0712E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律师职责</w:t>
            </w:r>
          </w:p>
          <w:p w:rsidR="005B4157" w:rsidRDefault="005B4157">
            <w:pPr>
              <w:spacing w:line="36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7825" w:type="dxa"/>
            <w:gridSpan w:val="12"/>
            <w:vAlign w:val="center"/>
          </w:tcPr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、对实习人员进行律师职业道德、执业纪律和政治思想教育；</w:t>
            </w: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、安排实习人员协助办理律师业务，指导实习人员进行律师执业基础技能训练；</w:t>
            </w: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、指导实习人员了解、掌握办理律师各项业务的执业规则；</w:t>
            </w: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、指导实习人员了解、掌握律师执业管理的制度和规定；</w:t>
            </w: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、监督实习人员的实习活动，定期记录并</w:t>
            </w:r>
            <w:proofErr w:type="gramStart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评估；</w:t>
            </w: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、督促并确保实习人员能够专职实习；</w:t>
            </w: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7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、对实习人员遵纪守法的情况和品行进行监督、考查；</w:t>
            </w:r>
          </w:p>
          <w:p w:rsidR="005B4157" w:rsidRDefault="00E0712E">
            <w:pPr>
              <w:spacing w:line="360" w:lineRule="exact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8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、法律法规以及其他相关规范规定指导律师应该履行的职责。</w:t>
            </w:r>
          </w:p>
          <w:p w:rsidR="005B4157" w:rsidRDefault="005B4157">
            <w:pPr>
              <w:spacing w:line="360" w:lineRule="exact"/>
              <w:ind w:firstLineChars="400" w:firstLine="1120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E0712E">
            <w:pPr>
              <w:spacing w:line="360" w:lineRule="exact"/>
              <w:ind w:firstLineChars="400" w:firstLine="1120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本人已阅知。签字：</w:t>
            </w:r>
          </w:p>
        </w:tc>
      </w:tr>
      <w:tr w:rsidR="005B4157">
        <w:trPr>
          <w:cantSplit/>
          <w:trHeight w:val="1170"/>
          <w:jc w:val="center"/>
        </w:trPr>
        <w:tc>
          <w:tcPr>
            <w:tcW w:w="1620" w:type="dxa"/>
            <w:vMerge w:val="restart"/>
            <w:textDirection w:val="tbRlV"/>
            <w:vAlign w:val="center"/>
          </w:tcPr>
          <w:p w:rsidR="005B4157" w:rsidRDefault="00E0712E">
            <w:pPr>
              <w:ind w:left="113" w:right="113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拟定对实习人员指导计划</w:t>
            </w: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246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246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141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115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131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119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7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261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8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251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9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268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10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091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11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cantSplit/>
          <w:trHeight w:val="1246"/>
          <w:jc w:val="center"/>
        </w:trPr>
        <w:tc>
          <w:tcPr>
            <w:tcW w:w="1620" w:type="dxa"/>
            <w:vMerge/>
            <w:vAlign w:val="center"/>
          </w:tcPr>
          <w:p w:rsidR="005B4157" w:rsidRDefault="005B4157">
            <w:pPr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B4157" w:rsidRDefault="00E0712E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/>
                <w:bCs/>
                <w:sz w:val="28"/>
                <w:szCs w:val="28"/>
              </w:rPr>
              <w:t>12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6175" w:type="dxa"/>
            <w:gridSpan w:val="11"/>
            <w:vAlign w:val="center"/>
          </w:tcPr>
          <w:p w:rsidR="005B4157" w:rsidRDefault="005B4157">
            <w:pPr>
              <w:spacing w:line="120" w:lineRule="auto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trHeight w:val="4826"/>
          <w:jc w:val="center"/>
        </w:trPr>
        <w:tc>
          <w:tcPr>
            <w:tcW w:w="9445" w:type="dxa"/>
            <w:gridSpan w:val="13"/>
            <w:vAlign w:val="center"/>
          </w:tcPr>
          <w:p w:rsidR="005B4157" w:rsidRDefault="005B415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E0712E">
            <w:pPr>
              <w:jc w:val="center"/>
              <w:rPr>
                <w:rFonts w:ascii="黑体" w:eastAsia="黑体" w:hAnsi="Calibri"/>
                <w:sz w:val="44"/>
                <w:szCs w:val="44"/>
              </w:rPr>
            </w:pPr>
            <w:r>
              <w:rPr>
                <w:rFonts w:ascii="黑体" w:eastAsia="黑体" w:hAnsi="Calibri" w:hint="eastAsia"/>
                <w:sz w:val="44"/>
                <w:szCs w:val="44"/>
              </w:rPr>
              <w:t>承诺书</w:t>
            </w:r>
          </w:p>
          <w:p w:rsidR="005B4157" w:rsidRDefault="00E0712E">
            <w:pPr>
              <w:ind w:firstLineChars="200" w:firstLine="600"/>
              <w:jc w:val="left"/>
              <w:rPr>
                <w:rFonts w:ascii="黑体" w:eastAsia="黑体" w:hAnsi="Calibri"/>
                <w:sz w:val="30"/>
                <w:szCs w:val="30"/>
              </w:rPr>
            </w:pPr>
            <w:r>
              <w:rPr>
                <w:rFonts w:ascii="黑体" w:eastAsia="黑体" w:hAnsi="Calibri" w:hint="eastAsia"/>
                <w:sz w:val="30"/>
                <w:szCs w:val="30"/>
              </w:rPr>
              <w:t>本人认真履行实习指导律师职责，为实习人员提供充分的实践机会，保证实习人员在实习期间获得满足《陕西省申请律师执业人员实习管理办法》规定数量的实务训练。</w:t>
            </w:r>
          </w:p>
          <w:p w:rsidR="005B4157" w:rsidRDefault="005B4157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  <w:p w:rsidR="005B4157" w:rsidRDefault="005B4157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  <w:p w:rsidR="005B4157" w:rsidRDefault="00E0712E">
            <w:pPr>
              <w:ind w:right="600"/>
              <w:jc w:val="center"/>
              <w:rPr>
                <w:rFonts w:ascii="黑体" w:eastAsia="黑体" w:hAnsi="Calibri"/>
                <w:sz w:val="32"/>
                <w:szCs w:val="32"/>
              </w:rPr>
            </w:pPr>
            <w:r>
              <w:rPr>
                <w:rFonts w:ascii="黑体" w:eastAsia="黑体" w:hAnsi="Calibri" w:hint="eastAsia"/>
                <w:sz w:val="30"/>
                <w:szCs w:val="30"/>
              </w:rPr>
              <w:t>申请人签字：</w:t>
            </w:r>
          </w:p>
        </w:tc>
      </w:tr>
      <w:tr w:rsidR="005B4157">
        <w:trPr>
          <w:trHeight w:val="8774"/>
          <w:jc w:val="center"/>
        </w:trPr>
        <w:tc>
          <w:tcPr>
            <w:tcW w:w="1620" w:type="dxa"/>
            <w:vAlign w:val="center"/>
          </w:tcPr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lastRenderedPageBreak/>
              <w:t>所在律师</w:t>
            </w:r>
          </w:p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事务所对</w:t>
            </w:r>
          </w:p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律师政治</w:t>
            </w:r>
          </w:p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素质、业</w:t>
            </w:r>
          </w:p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能力</w:t>
            </w:r>
            <w:proofErr w:type="gramStart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和</w:t>
            </w:r>
            <w:proofErr w:type="gramEnd"/>
          </w:p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职业道德</w:t>
            </w:r>
          </w:p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的鉴定</w:t>
            </w:r>
          </w:p>
        </w:tc>
        <w:tc>
          <w:tcPr>
            <w:tcW w:w="7825" w:type="dxa"/>
            <w:gridSpan w:val="12"/>
            <w:vAlign w:val="center"/>
          </w:tcPr>
          <w:p w:rsidR="005B4157" w:rsidRDefault="005B4157">
            <w:pPr>
              <w:spacing w:line="400" w:lineRule="exact"/>
              <w:ind w:right="72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5B4157">
        <w:trPr>
          <w:trHeight w:val="1845"/>
          <w:jc w:val="center"/>
        </w:trPr>
        <w:tc>
          <w:tcPr>
            <w:tcW w:w="1620" w:type="dxa"/>
            <w:vAlign w:val="center"/>
          </w:tcPr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事务所</w:t>
            </w:r>
          </w:p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审查意见</w:t>
            </w:r>
          </w:p>
        </w:tc>
        <w:tc>
          <w:tcPr>
            <w:tcW w:w="7825" w:type="dxa"/>
            <w:gridSpan w:val="12"/>
            <w:vAlign w:val="center"/>
          </w:tcPr>
          <w:p w:rsidR="005B4157" w:rsidRDefault="005B4157">
            <w:pPr>
              <w:spacing w:line="400" w:lineRule="exact"/>
              <w:ind w:right="72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400" w:lineRule="exact"/>
              <w:ind w:right="72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spacing w:line="400" w:lineRule="exact"/>
              <w:ind w:right="72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E0712E">
            <w:pPr>
              <w:spacing w:line="400" w:lineRule="exact"/>
              <w:ind w:right="720" w:firstLineChars="1000" w:firstLine="2800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（盖章）</w:t>
            </w:r>
          </w:p>
          <w:p w:rsidR="005B4157" w:rsidRDefault="00E0712E">
            <w:pPr>
              <w:spacing w:line="400" w:lineRule="exact"/>
              <w:ind w:right="72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日</w:t>
            </w:r>
          </w:p>
        </w:tc>
      </w:tr>
      <w:tr w:rsidR="005B4157">
        <w:trPr>
          <w:trHeight w:val="1845"/>
          <w:jc w:val="center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省（市）律师协会审核</w:t>
            </w:r>
          </w:p>
          <w:p w:rsidR="005B4157" w:rsidRDefault="00E0712E">
            <w:pPr>
              <w:spacing w:line="400" w:lineRule="exact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825" w:type="dxa"/>
            <w:gridSpan w:val="12"/>
            <w:tcBorders>
              <w:bottom w:val="single" w:sz="12" w:space="0" w:color="auto"/>
            </w:tcBorders>
            <w:vAlign w:val="center"/>
          </w:tcPr>
          <w:p w:rsidR="005B4157" w:rsidRDefault="005B4157">
            <w:pPr>
              <w:ind w:right="72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5B4157">
            <w:pPr>
              <w:ind w:right="72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  <w:p w:rsidR="005B4157" w:rsidRDefault="00E0712E">
            <w:pPr>
              <w:spacing w:line="400" w:lineRule="exact"/>
              <w:ind w:right="72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（盖章）</w:t>
            </w:r>
          </w:p>
          <w:p w:rsidR="005B4157" w:rsidRDefault="00E0712E">
            <w:pPr>
              <w:spacing w:line="400" w:lineRule="exact"/>
              <w:ind w:right="480" w:firstLineChars="1700" w:firstLine="4760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日</w:t>
            </w:r>
          </w:p>
        </w:tc>
      </w:tr>
    </w:tbl>
    <w:p w:rsidR="005B4157" w:rsidRDefault="00E0712E">
      <w:pPr>
        <w:rPr>
          <w:rFonts w:ascii="Calibri" w:eastAsia="方正仿宋简体" w:hAnsi="Calibri"/>
          <w:sz w:val="32"/>
          <w:szCs w:val="32"/>
        </w:rPr>
      </w:pPr>
      <w:r>
        <w:rPr>
          <w:rFonts w:ascii="Calibri" w:hAnsi="Calibri" w:hint="eastAsia"/>
          <w:b/>
          <w:sz w:val="24"/>
        </w:rPr>
        <w:t>备注：本表除律师事务所鉴定、审查意见及省律协审核意见外，其他内容须申请人亲自填写。</w:t>
      </w:r>
    </w:p>
    <w:sectPr w:rsidR="005B4157" w:rsidSect="005B41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2E" w:rsidRDefault="00E0712E" w:rsidP="005B4157">
      <w:r>
        <w:separator/>
      </w:r>
    </w:p>
  </w:endnote>
  <w:endnote w:type="continuationSeparator" w:id="0">
    <w:p w:rsidR="00E0712E" w:rsidRDefault="00E0712E" w:rsidP="005B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84451"/>
    </w:sdtPr>
    <w:sdtContent>
      <w:p w:rsidR="005B4157" w:rsidRDefault="005B4157">
        <w:pPr>
          <w:pStyle w:val="a4"/>
          <w:jc w:val="center"/>
        </w:pPr>
        <w:r>
          <w:fldChar w:fldCharType="begin"/>
        </w:r>
        <w:r w:rsidR="00E0712E">
          <w:instrText>PAGE   \* MERGEFORMAT</w:instrText>
        </w:r>
        <w:r>
          <w:fldChar w:fldCharType="separate"/>
        </w:r>
        <w:r w:rsidR="007368BC" w:rsidRPr="007368BC">
          <w:rPr>
            <w:noProof/>
            <w:lang w:val="zh-CN"/>
          </w:rPr>
          <w:t>1</w:t>
        </w:r>
        <w:r>
          <w:fldChar w:fldCharType="end"/>
        </w:r>
      </w:p>
    </w:sdtContent>
  </w:sdt>
  <w:p w:rsidR="005B4157" w:rsidRDefault="005B4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2E" w:rsidRDefault="00E0712E" w:rsidP="005B4157">
      <w:r>
        <w:separator/>
      </w:r>
    </w:p>
  </w:footnote>
  <w:footnote w:type="continuationSeparator" w:id="0">
    <w:p w:rsidR="00E0712E" w:rsidRDefault="00E0712E" w:rsidP="005B4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3B1"/>
    <w:rsid w:val="000F4A66"/>
    <w:rsid w:val="00134E63"/>
    <w:rsid w:val="001E604F"/>
    <w:rsid w:val="00223053"/>
    <w:rsid w:val="00420320"/>
    <w:rsid w:val="005A33B1"/>
    <w:rsid w:val="005B4157"/>
    <w:rsid w:val="007368BC"/>
    <w:rsid w:val="00801947"/>
    <w:rsid w:val="0097333F"/>
    <w:rsid w:val="00AF1134"/>
    <w:rsid w:val="00B36F06"/>
    <w:rsid w:val="00B77D41"/>
    <w:rsid w:val="00C04003"/>
    <w:rsid w:val="00E0712E"/>
    <w:rsid w:val="0FF66355"/>
    <w:rsid w:val="7333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B4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4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B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B415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41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B41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lx</cp:lastModifiedBy>
  <cp:revision>8</cp:revision>
  <cp:lastPrinted>2019-03-20T02:58:00Z</cp:lastPrinted>
  <dcterms:created xsi:type="dcterms:W3CDTF">2018-08-15T02:33:00Z</dcterms:created>
  <dcterms:modified xsi:type="dcterms:W3CDTF">2019-03-20T06:22:00Z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