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pacing w:val="-16"/>
          <w:sz w:val="44"/>
          <w:szCs w:val="44"/>
        </w:rPr>
      </w:pPr>
      <w:r>
        <w:rPr>
          <w:rFonts w:hint="eastAsia" w:cs="Times New Roman" w:asciiTheme="minorEastAsia" w:hAnsiTheme="minorEastAsia"/>
          <w:b/>
          <w:spacing w:val="-16"/>
          <w:sz w:val="44"/>
          <w:szCs w:val="44"/>
        </w:rPr>
        <w:t>陕西省律师协会实习律师培训讲师推荐表</w:t>
      </w:r>
    </w:p>
    <w:tbl>
      <w:tblPr>
        <w:tblStyle w:val="2"/>
        <w:tblpPr w:leftFromText="180" w:rightFromText="180" w:vertAnchor="text" w:horzAnchor="margin" w:tblpXSpec="center" w:tblpY="387"/>
        <w:tblW w:w="87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40"/>
        <w:gridCol w:w="502"/>
        <w:gridCol w:w="1418"/>
        <w:gridCol w:w="141"/>
        <w:gridCol w:w="851"/>
        <w:gridCol w:w="283"/>
        <w:gridCol w:w="426"/>
        <w:gridCol w:w="992"/>
        <w:gridCol w:w="425"/>
        <w:gridCol w:w="992"/>
        <w:gridCol w:w="7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26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性 别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年 龄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学 历</w:t>
            </w: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执业证号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执业年限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单 位</w:t>
            </w:r>
          </w:p>
        </w:tc>
        <w:tc>
          <w:tcPr>
            <w:tcW w:w="43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职 务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手 机</w:t>
            </w:r>
          </w:p>
        </w:tc>
        <w:tc>
          <w:tcPr>
            <w:tcW w:w="28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微信号</w:t>
            </w:r>
          </w:p>
        </w:tc>
        <w:tc>
          <w:tcPr>
            <w:tcW w:w="35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地 址</w:t>
            </w:r>
          </w:p>
        </w:tc>
        <w:tc>
          <w:tcPr>
            <w:tcW w:w="74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8"/>
                <w:szCs w:val="28"/>
              </w:rPr>
              <w:t>业务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8"/>
                <w:szCs w:val="28"/>
              </w:rPr>
              <w:t>特长</w:t>
            </w:r>
          </w:p>
        </w:tc>
        <w:tc>
          <w:tcPr>
            <w:tcW w:w="74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01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8"/>
                <w:szCs w:val="28"/>
              </w:rPr>
              <w:t>担任省律协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8"/>
                <w:szCs w:val="28"/>
              </w:rPr>
              <w:t>职务</w:t>
            </w:r>
          </w:p>
        </w:tc>
        <w:tc>
          <w:tcPr>
            <w:tcW w:w="673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律师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事务所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意见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74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right="56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（需填写律所对律师政治素质、业务能力和职业道德的评价）</w:t>
            </w:r>
          </w:p>
          <w:p>
            <w:pPr>
              <w:spacing w:line="520" w:lineRule="exact"/>
              <w:ind w:right="561"/>
              <w:jc w:val="righ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right="561"/>
              <w:jc w:val="righ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right="561"/>
              <w:jc w:val="righ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right="561"/>
              <w:jc w:val="righ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（公章）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市律协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4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560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560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560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560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560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560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                      </w:t>
            </w:r>
          </w:p>
          <w:p>
            <w:pPr>
              <w:spacing w:line="320" w:lineRule="exact"/>
              <w:ind w:right="560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560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                      （公章）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C30D9"/>
    <w:rsid w:val="46FC3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2019-09-29T06:17:00Z</dcterms:created>
  <dc:creator></dc:creator>
  <cp:lastModifiedBy></cp:lastModifiedBy>
  <dcterms:modified xsi:type="dcterms:W3CDTF">2019-09-29T06:17:39Z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